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087A2A" w:rsidRDefault="00EE345F" w:rsidP="00215A9F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="Arial"/>
          <w:b/>
          <w:bCs/>
          <w:u w:val="single"/>
          <w:lang w:val="pt-PT"/>
        </w:rPr>
        <w:t>PAUTA REUNIÃO DE COMISSÃO</w:t>
      </w:r>
    </w:p>
    <w:p w14:paraId="3DBFAA11" w14:textId="77777777" w:rsidR="00F63EEC" w:rsidRPr="00087A2A" w:rsidRDefault="00F63EEC" w:rsidP="00F63EEC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4561B7E4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984F89">
        <w:rPr>
          <w:rFonts w:ascii="Century Gothic" w:hAnsi="Century Gothic" w:cs="Arial"/>
          <w:b/>
          <w:lang w:val="pt-PT"/>
        </w:rPr>
        <w:t>11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984F89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4176088" w14:textId="77777777" w:rsidR="00984F89" w:rsidRDefault="00984F89" w:rsidP="00984F89">
      <w:pPr>
        <w:jc w:val="both"/>
        <w:rPr>
          <w:rFonts w:ascii="Century Gothic" w:eastAsia="Calibri" w:hAnsi="Century Gothic"/>
          <w:b/>
          <w:bCs/>
          <w:kern w:val="2"/>
          <w:u w:val="single"/>
        </w:rPr>
      </w:pPr>
    </w:p>
    <w:p w14:paraId="3A149050" w14:textId="08C97843" w:rsidR="00984F89" w:rsidRPr="00984F89" w:rsidRDefault="00984F89" w:rsidP="00984F89">
      <w:pPr>
        <w:jc w:val="both"/>
        <w:rPr>
          <w:rFonts w:ascii="Century Gothic" w:eastAsia="Calibri" w:hAnsi="Century Gothic"/>
          <w:b/>
          <w:bCs/>
          <w:kern w:val="2"/>
          <w:u w:val="single"/>
        </w:rPr>
      </w:pPr>
      <w:r w:rsidRPr="00984F89">
        <w:rPr>
          <w:rFonts w:ascii="Century Gothic" w:eastAsia="Calibri" w:hAnsi="Century Gothic"/>
          <w:b/>
          <w:bCs/>
          <w:kern w:val="2"/>
          <w:u w:val="single"/>
        </w:rPr>
        <w:t>PROJETOS DE LEI:</w:t>
      </w:r>
    </w:p>
    <w:p w14:paraId="2BC66156" w14:textId="77777777" w:rsidR="00984F89" w:rsidRDefault="00984F89" w:rsidP="00984F89">
      <w:pPr>
        <w:jc w:val="both"/>
        <w:rPr>
          <w:rFonts w:ascii="Century Gothic" w:eastAsia="Calibri" w:hAnsi="Century Gothic"/>
          <w:b/>
          <w:bCs/>
          <w:kern w:val="2"/>
        </w:rPr>
      </w:pPr>
    </w:p>
    <w:p w14:paraId="588E5EB2" w14:textId="7FDF121A" w:rsidR="00984F89" w:rsidRPr="00984F89" w:rsidRDefault="00984F89" w:rsidP="00984F89">
      <w:pPr>
        <w:jc w:val="both"/>
        <w:rPr>
          <w:rFonts w:ascii="Century Gothic" w:eastAsia="Calibri" w:hAnsi="Century Gothic"/>
          <w:b/>
          <w:bCs/>
          <w:kern w:val="2"/>
        </w:rPr>
      </w:pPr>
      <w:r w:rsidRPr="00984F89">
        <w:rPr>
          <w:rFonts w:ascii="Century Gothic" w:eastAsia="Calibri" w:hAnsi="Century Gothic"/>
          <w:b/>
          <w:bCs/>
          <w:kern w:val="2"/>
        </w:rPr>
        <w:t>- Projeto de Lei nº 72/2025</w:t>
      </w:r>
      <w:r w:rsidRPr="00984F89">
        <w:rPr>
          <w:rFonts w:ascii="Century Gothic" w:eastAsia="Calibri" w:hAnsi="Century Gothic"/>
          <w:kern w:val="2"/>
        </w:rPr>
        <w:t>, de autoria dos vereadores Vergílio Marcos Furlan Camata e Davi Loredo Felipe, que</w:t>
      </w:r>
      <w:r w:rsidRPr="00984F89">
        <w:rPr>
          <w:rFonts w:ascii="Century Gothic" w:eastAsia="Calibri" w:hAnsi="Century Gothic"/>
          <w:kern w:val="2"/>
          <w:lang w:bidi="en-US"/>
        </w:rPr>
        <w:t xml:space="preserve"> “</w:t>
      </w:r>
      <w:r w:rsidRPr="00984F89">
        <w:rPr>
          <w:rFonts w:ascii="Century Gothic" w:eastAsia="Calibri" w:hAnsi="Century Gothic"/>
          <w:kern w:val="2"/>
        </w:rPr>
        <w:t>Institui a política municipal de ação cidadã e conscientização integrada, que regulamenta e consolida o calendário de meses temáticos oficiais no âmbito do município de Marilândia, e dá outras providências”.</w:t>
      </w:r>
    </w:p>
    <w:p w14:paraId="68D3BF3C" w14:textId="77777777" w:rsidR="00984F89" w:rsidRPr="00984F89" w:rsidRDefault="00984F89" w:rsidP="00984F89">
      <w:pPr>
        <w:jc w:val="both"/>
        <w:rPr>
          <w:rFonts w:ascii="Century Gothic" w:eastAsia="Calibri" w:hAnsi="Century Gothic"/>
          <w:b/>
          <w:bCs/>
          <w:kern w:val="2"/>
        </w:rPr>
      </w:pPr>
    </w:p>
    <w:p w14:paraId="1E5C4235" w14:textId="77777777" w:rsidR="00984F89" w:rsidRPr="00984F89" w:rsidRDefault="00984F89" w:rsidP="00984F89">
      <w:pPr>
        <w:jc w:val="both"/>
        <w:rPr>
          <w:rFonts w:ascii="Century Gothic" w:eastAsia="Calibri" w:hAnsi="Century Gothic"/>
          <w:kern w:val="2"/>
        </w:rPr>
      </w:pPr>
      <w:r w:rsidRPr="00984F89">
        <w:rPr>
          <w:rFonts w:ascii="Century Gothic" w:eastAsia="Calibri" w:hAnsi="Century Gothic"/>
          <w:b/>
          <w:bCs/>
          <w:kern w:val="2"/>
        </w:rPr>
        <w:t>- Projeto de Lei nº 73/2025</w:t>
      </w:r>
      <w:r w:rsidRPr="00984F89">
        <w:rPr>
          <w:rFonts w:ascii="Century Gothic" w:eastAsia="Calibri" w:hAnsi="Century Gothic"/>
          <w:kern w:val="2"/>
        </w:rPr>
        <w:t>, de autoria dos vereadores Davi Loredo Felipe e Vergílio Marcos Furlan Camata, que “Institui, no âmbito do município de Marilândia, o “dia municipal do profissional de saúde” e dá outras providências”.</w:t>
      </w:r>
    </w:p>
    <w:p w14:paraId="5464A3D3" w14:textId="77777777" w:rsidR="00984F89" w:rsidRPr="00984F89" w:rsidRDefault="00984F89" w:rsidP="00984F89">
      <w:pPr>
        <w:jc w:val="both"/>
        <w:rPr>
          <w:rFonts w:ascii="Century Gothic" w:eastAsia="Calibri" w:hAnsi="Century Gothic"/>
          <w:kern w:val="2"/>
        </w:rPr>
      </w:pPr>
    </w:p>
    <w:p w14:paraId="33EDB4D0" w14:textId="77777777" w:rsidR="00984F89" w:rsidRPr="00984F89" w:rsidRDefault="00984F89" w:rsidP="00984F89">
      <w:pPr>
        <w:jc w:val="both"/>
        <w:rPr>
          <w:rFonts w:ascii="Century Gothic" w:eastAsia="Calibri" w:hAnsi="Century Gothic"/>
          <w:bCs/>
          <w:kern w:val="2"/>
        </w:rPr>
      </w:pPr>
      <w:r w:rsidRPr="00984F89">
        <w:rPr>
          <w:rFonts w:ascii="Century Gothic" w:eastAsia="Calibri" w:hAnsi="Century Gothic"/>
          <w:b/>
          <w:bCs/>
          <w:kern w:val="2"/>
        </w:rPr>
        <w:t xml:space="preserve">- Projeto de Lei nº 78/2025, </w:t>
      </w:r>
      <w:r w:rsidRPr="00984F89">
        <w:rPr>
          <w:rFonts w:ascii="Century Gothic" w:eastAsia="Calibri" w:hAnsi="Century Gothic"/>
          <w:bCs/>
          <w:kern w:val="2"/>
        </w:rPr>
        <w:t>de autoria do Chefe do Poder Executivo Municipal, que</w:t>
      </w:r>
    </w:p>
    <w:p w14:paraId="413E5D43" w14:textId="77777777" w:rsidR="00984F89" w:rsidRPr="00984F89" w:rsidRDefault="00984F89" w:rsidP="00984F89">
      <w:pPr>
        <w:jc w:val="both"/>
        <w:rPr>
          <w:rFonts w:ascii="Century Gothic" w:eastAsia="Calibri" w:hAnsi="Century Gothic"/>
          <w:bCs/>
          <w:kern w:val="2"/>
        </w:rPr>
      </w:pPr>
      <w:r w:rsidRPr="00984F89">
        <w:rPr>
          <w:rFonts w:ascii="Century Gothic" w:eastAsia="Calibri" w:hAnsi="Century Gothic"/>
          <w:bCs/>
          <w:kern w:val="2"/>
        </w:rPr>
        <w:t>"Autoriza o Poder Executivo a conceder auxílio alimentação complementar aos servidores públicos municipais da administração pública direta e indireta no mês de dezembro de 2025”.</w:t>
      </w:r>
    </w:p>
    <w:p w14:paraId="108CBB0B" w14:textId="77777777" w:rsidR="00984F89" w:rsidRPr="00984F89" w:rsidRDefault="00984F89" w:rsidP="00984F89">
      <w:pPr>
        <w:jc w:val="both"/>
        <w:rPr>
          <w:rFonts w:ascii="Century Gothic" w:eastAsia="Calibri" w:hAnsi="Century Gothic"/>
          <w:bCs/>
          <w:kern w:val="2"/>
        </w:rPr>
      </w:pPr>
    </w:p>
    <w:p w14:paraId="01F05776" w14:textId="77777777" w:rsidR="00984F89" w:rsidRPr="00984F89" w:rsidRDefault="00984F89" w:rsidP="00984F89">
      <w:pPr>
        <w:jc w:val="both"/>
        <w:rPr>
          <w:rFonts w:ascii="Century Gothic" w:eastAsia="Calibri" w:hAnsi="Century Gothic"/>
          <w:bCs/>
          <w:kern w:val="2"/>
        </w:rPr>
      </w:pPr>
      <w:r w:rsidRPr="00984F89">
        <w:rPr>
          <w:rFonts w:ascii="Century Gothic" w:eastAsia="Calibri" w:hAnsi="Century Gothic"/>
          <w:b/>
          <w:bCs/>
          <w:kern w:val="2"/>
        </w:rPr>
        <w:t xml:space="preserve">- Projeto de Lei nº 81/2025, </w:t>
      </w:r>
      <w:r w:rsidRPr="00984F89">
        <w:rPr>
          <w:rFonts w:ascii="Century Gothic" w:eastAsia="Calibri" w:hAnsi="Century Gothic"/>
          <w:bCs/>
          <w:kern w:val="2"/>
        </w:rPr>
        <w:t>de autoria da Mesa Diretora, que: “</w:t>
      </w:r>
      <w:r w:rsidRPr="00984F89">
        <w:rPr>
          <w:rFonts w:ascii="Century Gothic" w:eastAsia="Calibri" w:hAnsi="Century Gothic"/>
          <w:kern w:val="2"/>
        </w:rPr>
        <w:t>Dispõe sobre a Concessão de Auxílio Alimentação Extraordinário aos Servidores do Poder Legislativo Municipal de Marilândia/es e dá outras providências”.</w:t>
      </w: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8E1D57E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984F89">
        <w:rPr>
          <w:rFonts w:ascii="Century Gothic" w:hAnsi="Century Gothic" w:cs="Arial"/>
          <w:spacing w:val="-4"/>
          <w:sz w:val="22"/>
          <w:szCs w:val="22"/>
        </w:rPr>
        <w:t>9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984F89">
        <w:rPr>
          <w:rFonts w:ascii="Century Gothic" w:hAnsi="Century Gothic" w:cs="Arial"/>
          <w:spacing w:val="-4"/>
          <w:sz w:val="22"/>
          <w:szCs w:val="22"/>
        </w:rPr>
        <w:t>10</w:t>
      </w:r>
      <w:r w:rsidRPr="00087A2A">
        <w:rPr>
          <w:rFonts w:ascii="Century Gothic" w:hAnsi="Century Gothic" w:cs="Arial"/>
          <w:spacing w:val="-4"/>
          <w:sz w:val="22"/>
          <w:szCs w:val="22"/>
        </w:rPr>
        <w:t>/</w:t>
      </w:r>
      <w:r w:rsidR="009738CC">
        <w:rPr>
          <w:rFonts w:ascii="Century Gothic" w:hAnsi="Century Gothic" w:cs="Arial"/>
          <w:spacing w:val="-4"/>
          <w:sz w:val="22"/>
          <w:szCs w:val="22"/>
        </w:rPr>
        <w:t>1</w:t>
      </w:r>
      <w:r w:rsidR="00984F89">
        <w:rPr>
          <w:rFonts w:ascii="Century Gothic" w:hAnsi="Century Gothic" w:cs="Arial"/>
          <w:spacing w:val="-4"/>
          <w:sz w:val="22"/>
          <w:szCs w:val="22"/>
        </w:rPr>
        <w:t>1</w:t>
      </w:r>
      <w:r w:rsidRPr="00087A2A">
        <w:rPr>
          <w:rFonts w:ascii="Century Gothic" w:hAnsi="Century Gothic" w:cs="Arial"/>
          <w:spacing w:val="-4"/>
          <w:sz w:val="22"/>
          <w:szCs w:val="22"/>
        </w:rPr>
        <w:t>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286CE72F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7B2788">
        <w:rPr>
          <w:rFonts w:ascii="Century Gothic" w:hAnsi="Century Gothic" w:cs="Arial"/>
          <w:sz w:val="22"/>
          <w:szCs w:val="22"/>
        </w:rPr>
        <w:t xml:space="preserve">09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7B2788">
        <w:rPr>
          <w:rFonts w:ascii="Century Gothic" w:hAnsi="Century Gothic" w:cs="Arial"/>
          <w:sz w:val="22"/>
          <w:szCs w:val="22"/>
        </w:rPr>
        <w:t>novembro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5F4A65E5" w:rsidR="0029010F" w:rsidRPr="00087A2A" w:rsidRDefault="00F63EEC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JOSUÉ BATISTA DA SILVA</w:t>
      </w:r>
    </w:p>
    <w:p w14:paraId="3F552156" w14:textId="68529794" w:rsidR="00543094" w:rsidRPr="00087A2A" w:rsidRDefault="00543094" w:rsidP="00543094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</w:t>
      </w:r>
      <w:r w:rsidR="00F63EEC">
        <w:rPr>
          <w:rFonts w:ascii="Century Gothic" w:hAnsi="Century Gothic" w:cstheme="minorHAnsi"/>
          <w:color w:val="000000" w:themeColor="text1"/>
        </w:rPr>
        <w:t xml:space="preserve"> de Agricultura, Meio Ambiente, Turismo, Obras, Serviços e Administração Pública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AE8A" w14:textId="77777777" w:rsidR="00DA41C6" w:rsidRDefault="00DA41C6" w:rsidP="00977DB0">
      <w:pPr>
        <w:spacing w:after="0" w:line="240" w:lineRule="auto"/>
      </w:pPr>
      <w:r>
        <w:separator/>
      </w:r>
    </w:p>
  </w:endnote>
  <w:endnote w:type="continuationSeparator" w:id="0">
    <w:p w14:paraId="4359BFA3" w14:textId="77777777" w:rsidR="00DA41C6" w:rsidRDefault="00DA41C6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0146" w14:textId="77777777" w:rsidR="00DA41C6" w:rsidRDefault="00DA41C6" w:rsidP="00977DB0">
      <w:pPr>
        <w:spacing w:after="0" w:line="240" w:lineRule="auto"/>
      </w:pPr>
      <w:r>
        <w:separator/>
      </w:r>
    </w:p>
  </w:footnote>
  <w:footnote w:type="continuationSeparator" w:id="0">
    <w:p w14:paraId="220CEE6D" w14:textId="77777777" w:rsidR="00DA41C6" w:rsidRDefault="00DA41C6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215A9F"/>
    <w:rsid w:val="00270C25"/>
    <w:rsid w:val="00272F77"/>
    <w:rsid w:val="00274FFE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4EA5"/>
    <w:rsid w:val="007650D4"/>
    <w:rsid w:val="007B2788"/>
    <w:rsid w:val="007B3FAF"/>
    <w:rsid w:val="007B431F"/>
    <w:rsid w:val="00815852"/>
    <w:rsid w:val="0082681F"/>
    <w:rsid w:val="00871356"/>
    <w:rsid w:val="008C5F62"/>
    <w:rsid w:val="008D4F9D"/>
    <w:rsid w:val="008F7D31"/>
    <w:rsid w:val="00933A18"/>
    <w:rsid w:val="0093576A"/>
    <w:rsid w:val="00967C8A"/>
    <w:rsid w:val="009738CC"/>
    <w:rsid w:val="00977DB0"/>
    <w:rsid w:val="00984F89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C6"/>
    <w:rsid w:val="00DA41EF"/>
    <w:rsid w:val="00E059A2"/>
    <w:rsid w:val="00EB4D2A"/>
    <w:rsid w:val="00EE345F"/>
    <w:rsid w:val="00EE70C1"/>
    <w:rsid w:val="00F31CEE"/>
    <w:rsid w:val="00F63EEC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Usuário</cp:lastModifiedBy>
  <cp:revision>3</cp:revision>
  <cp:lastPrinted>2023-05-25T14:43:00Z</cp:lastPrinted>
  <dcterms:created xsi:type="dcterms:W3CDTF">2025-11-09T13:16:00Z</dcterms:created>
  <dcterms:modified xsi:type="dcterms:W3CDTF">2025-11-09T13:18:00Z</dcterms:modified>
</cp:coreProperties>
</file>